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F0" w:rsidRDefault="00BC32F0" w:rsidP="00BC32F0">
      <w:pPr>
        <w:pStyle w:val="Default"/>
      </w:pPr>
    </w:p>
    <w:p w:rsidR="00D2467C" w:rsidRPr="00D2467C" w:rsidRDefault="00BC32F0" w:rsidP="00BC32F0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BC32F0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C32F0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情商和影响力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衡量个人在</w:t>
      </w:r>
      <w:r w:rsidRPr="00BC32F0">
        <w:rPr>
          <w:rFonts w:ascii="Arial" w:eastAsia="宋体" w:hAnsi="Arial" w:cs="Arial"/>
          <w:szCs w:val="21"/>
        </w:rPr>
        <w:t>EI</w:t>
      </w:r>
      <w:r w:rsidRPr="00BC32F0">
        <w:rPr>
          <w:rFonts w:ascii="Arial" w:eastAsia="宋体" w:hAnsi="Arial" w:cs="Arial" w:hint="eastAsia"/>
          <w:szCs w:val="21"/>
        </w:rPr>
        <w:t>中的水平</w:t>
      </w:r>
      <w:r w:rsidRPr="00BC32F0">
        <w:rPr>
          <w:rFonts w:ascii="Arial" w:eastAsia="宋体" w:hAnsi="Arial" w:cs="Arial"/>
          <w:szCs w:val="21"/>
        </w:rPr>
        <w:t xml:space="preserve"> 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理解情绪智商如何影响你的工作表现</w:t>
      </w:r>
      <w:r w:rsidRPr="00BC32F0">
        <w:rPr>
          <w:rFonts w:ascii="Arial" w:eastAsia="宋体" w:hAnsi="Arial" w:cs="Arial" w:hint="eastAsia"/>
          <w:szCs w:val="21"/>
        </w:rPr>
        <w:t xml:space="preserve"> 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掌握四种情商技能</w:t>
      </w:r>
      <w:r w:rsidRPr="00BC32F0">
        <w:rPr>
          <w:rFonts w:ascii="Arial" w:eastAsia="宋体" w:hAnsi="Arial" w:cs="Arial" w:hint="eastAsia"/>
          <w:szCs w:val="21"/>
        </w:rPr>
        <w:t xml:space="preserve"> 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使用情商提升个人在组织中的影响力</w:t>
      </w:r>
      <w:r w:rsidRPr="00BC32F0">
        <w:rPr>
          <w:rFonts w:ascii="Arial" w:eastAsia="宋体" w:hAnsi="Arial" w:cs="Arial" w:hint="eastAsia"/>
          <w:szCs w:val="21"/>
        </w:rPr>
        <w:t xml:space="preserve"> 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提升影响他人（尤其是上级）的能力</w:t>
      </w:r>
      <w:r w:rsidRPr="00BC32F0">
        <w:rPr>
          <w:rFonts w:ascii="Arial" w:eastAsia="宋体" w:hAnsi="Arial" w:cs="Arial" w:hint="eastAsia"/>
          <w:szCs w:val="21"/>
        </w:rPr>
        <w:t xml:space="preserve"> </w:t>
      </w:r>
    </w:p>
    <w:p w:rsidR="00BC32F0" w:rsidRPr="00BC32F0" w:rsidRDefault="00BC32F0" w:rsidP="00BC32F0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BC32F0">
        <w:rPr>
          <w:rFonts w:ascii="Arial" w:eastAsia="宋体" w:hAnsi="Arial" w:cs="Arial" w:hint="eastAsia"/>
          <w:szCs w:val="21"/>
        </w:rPr>
        <w:t>强化对同级的影响力</w:t>
      </w:r>
      <w:r w:rsidRPr="00BC32F0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D2467C">
        <w:rPr>
          <w:rFonts w:ascii="Arial" w:eastAsia="宋体" w:hAnsi="Arial" w:cs="Arial"/>
          <w:b/>
          <w:szCs w:val="21"/>
        </w:rPr>
        <w:t>课程内容</w:t>
      </w:r>
    </w:p>
    <w:p w:rsidR="00BC32F0" w:rsidRPr="00BC32F0" w:rsidRDefault="00BC32F0" w:rsidP="00BC32F0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第一单元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BC32F0">
        <w:rPr>
          <w:rFonts w:ascii="Arial" w:hAnsi="Arial" w:cs="Arial" w:hint="eastAsia"/>
          <w:b/>
          <w:bCs/>
          <w:szCs w:val="21"/>
        </w:rPr>
        <w:t>情商的定义</w:t>
      </w:r>
    </w:p>
    <w:p w:rsidR="00BC32F0" w:rsidRPr="00BC32F0" w:rsidRDefault="00BC32F0" w:rsidP="00BC32F0">
      <w:pPr>
        <w:numPr>
          <w:ilvl w:val="0"/>
          <w:numId w:val="30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情商测试结果分析</w:t>
      </w:r>
    </w:p>
    <w:p w:rsidR="00BC32F0" w:rsidRPr="00BC32F0" w:rsidRDefault="00BC32F0" w:rsidP="00BC32F0">
      <w:pPr>
        <w:numPr>
          <w:ilvl w:val="0"/>
          <w:numId w:val="30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情商的能力要素</w:t>
      </w:r>
    </w:p>
    <w:p w:rsidR="00BC32F0" w:rsidRPr="00BC32F0" w:rsidRDefault="00BC32F0" w:rsidP="00BC32F0">
      <w:pPr>
        <w:numPr>
          <w:ilvl w:val="0"/>
          <w:numId w:val="30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情商结构图</w:t>
      </w:r>
    </w:p>
    <w:p w:rsidR="00BC32F0" w:rsidRPr="00BC32F0" w:rsidRDefault="00BC32F0" w:rsidP="00BC32F0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二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BC32F0">
        <w:rPr>
          <w:rFonts w:ascii="Arial" w:hAnsi="Arial" w:cs="Arial" w:hint="eastAsia"/>
          <w:b/>
          <w:bCs/>
          <w:szCs w:val="21"/>
        </w:rPr>
        <w:t>察觉情绪</w:t>
      </w:r>
    </w:p>
    <w:p w:rsidR="00BC32F0" w:rsidRPr="00BC32F0" w:rsidRDefault="00BC32F0" w:rsidP="00BC32F0">
      <w:pPr>
        <w:numPr>
          <w:ilvl w:val="0"/>
          <w:numId w:val="31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什么是察觉情绪</w:t>
      </w:r>
    </w:p>
    <w:p w:rsidR="00BC32F0" w:rsidRPr="00BC32F0" w:rsidRDefault="00BC32F0" w:rsidP="00BC32F0">
      <w:pPr>
        <w:numPr>
          <w:ilvl w:val="0"/>
          <w:numId w:val="31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察觉情绪的益处</w:t>
      </w:r>
    </w:p>
    <w:p w:rsidR="00BC32F0" w:rsidRPr="00BC32F0" w:rsidRDefault="00BC32F0" w:rsidP="00BC32F0">
      <w:pPr>
        <w:numPr>
          <w:ilvl w:val="0"/>
          <w:numId w:val="31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如何运用察觉情绪的能力</w:t>
      </w:r>
    </w:p>
    <w:p w:rsidR="00BC32F0" w:rsidRPr="00BC32F0" w:rsidRDefault="00BC32F0" w:rsidP="00BC32F0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三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BC32F0">
        <w:rPr>
          <w:rFonts w:ascii="Arial" w:hAnsi="Arial" w:cs="Arial" w:hint="eastAsia"/>
          <w:b/>
          <w:bCs/>
          <w:szCs w:val="21"/>
        </w:rPr>
        <w:t>运用情绪</w:t>
      </w:r>
    </w:p>
    <w:p w:rsidR="00BC32F0" w:rsidRPr="00BC32F0" w:rsidRDefault="00BC32F0" w:rsidP="00BC32F0">
      <w:pPr>
        <w:numPr>
          <w:ilvl w:val="0"/>
          <w:numId w:val="32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什么是运用情绪</w:t>
      </w:r>
    </w:p>
    <w:p w:rsidR="00BC32F0" w:rsidRPr="00BC32F0" w:rsidRDefault="00BC32F0" w:rsidP="00BC32F0">
      <w:pPr>
        <w:numPr>
          <w:ilvl w:val="0"/>
          <w:numId w:val="32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运用情绪的益处</w:t>
      </w:r>
    </w:p>
    <w:p w:rsidR="00BC32F0" w:rsidRPr="00BC32F0" w:rsidRDefault="00BC32F0" w:rsidP="00BC32F0">
      <w:pPr>
        <w:numPr>
          <w:ilvl w:val="0"/>
          <w:numId w:val="32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如何使用运用情绪的能力</w:t>
      </w:r>
    </w:p>
    <w:p w:rsidR="00BC32F0" w:rsidRPr="00BC32F0" w:rsidRDefault="00BC32F0" w:rsidP="00BC32F0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四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BC32F0">
        <w:rPr>
          <w:rFonts w:ascii="Arial" w:hAnsi="Arial" w:cs="Arial" w:hint="eastAsia"/>
          <w:b/>
          <w:bCs/>
          <w:szCs w:val="21"/>
        </w:rPr>
        <w:t>理解情绪</w:t>
      </w:r>
    </w:p>
    <w:p w:rsidR="00BC32F0" w:rsidRPr="00BC32F0" w:rsidRDefault="00BC32F0" w:rsidP="00BC32F0">
      <w:pPr>
        <w:numPr>
          <w:ilvl w:val="0"/>
          <w:numId w:val="33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什么是理解情绪</w:t>
      </w:r>
    </w:p>
    <w:p w:rsidR="00D2467C" w:rsidRDefault="00BC32F0" w:rsidP="00BC32F0">
      <w:pPr>
        <w:numPr>
          <w:ilvl w:val="0"/>
          <w:numId w:val="33"/>
        </w:numPr>
        <w:spacing w:line="340" w:lineRule="exact"/>
        <w:rPr>
          <w:rFonts w:ascii="Arial" w:hAnsi="Arial" w:cs="Arial" w:hint="eastAsia"/>
        </w:rPr>
      </w:pPr>
      <w:r w:rsidRPr="00BC32F0">
        <w:rPr>
          <w:rFonts w:ascii="Arial" w:hAnsi="Arial" w:cs="Arial" w:hint="eastAsia"/>
        </w:rPr>
        <w:t>理解情绪的益处</w:t>
      </w:r>
    </w:p>
    <w:p w:rsidR="00973FCC" w:rsidRPr="00973FCC" w:rsidRDefault="00973FCC" w:rsidP="00973FCC">
      <w:pPr>
        <w:numPr>
          <w:ilvl w:val="0"/>
          <w:numId w:val="33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如何使用理解情绪的能力</w:t>
      </w:r>
    </w:p>
    <w:p w:rsidR="00973FCC" w:rsidRPr="00973FCC" w:rsidRDefault="00973FCC" w:rsidP="00973FCC">
      <w:pPr>
        <w:numPr>
          <w:ilvl w:val="0"/>
          <w:numId w:val="33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情绪词汇</w:t>
      </w:r>
    </w:p>
    <w:p w:rsidR="00973FCC" w:rsidRPr="00973FCC" w:rsidRDefault="00973FCC" w:rsidP="00973FCC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五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973FCC">
        <w:rPr>
          <w:rFonts w:ascii="Arial" w:hAnsi="Arial" w:cs="Arial" w:hint="eastAsia"/>
          <w:b/>
          <w:bCs/>
          <w:szCs w:val="21"/>
        </w:rPr>
        <w:t>管理情绪</w:t>
      </w:r>
    </w:p>
    <w:p w:rsidR="00973FCC" w:rsidRPr="00973FCC" w:rsidRDefault="00973FCC" w:rsidP="00973FCC">
      <w:pPr>
        <w:numPr>
          <w:ilvl w:val="0"/>
          <w:numId w:val="34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什么是管理情绪</w:t>
      </w:r>
    </w:p>
    <w:p w:rsidR="00973FCC" w:rsidRPr="00973FCC" w:rsidRDefault="00973FCC" w:rsidP="00973FCC">
      <w:pPr>
        <w:numPr>
          <w:ilvl w:val="0"/>
          <w:numId w:val="34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管理情绪的益处</w:t>
      </w:r>
    </w:p>
    <w:p w:rsidR="00973FCC" w:rsidRPr="00973FCC" w:rsidRDefault="00973FCC" w:rsidP="00973FCC">
      <w:pPr>
        <w:numPr>
          <w:ilvl w:val="0"/>
          <w:numId w:val="34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如何使用管理情绪的能力</w:t>
      </w:r>
    </w:p>
    <w:p w:rsidR="00973FCC" w:rsidRPr="00973FCC" w:rsidRDefault="00973FCC" w:rsidP="00973FCC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六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973FCC">
        <w:rPr>
          <w:rFonts w:ascii="Arial" w:hAnsi="Arial" w:cs="Arial" w:hint="eastAsia"/>
          <w:b/>
          <w:bCs/>
          <w:szCs w:val="21"/>
        </w:rPr>
        <w:t>提升组织中个人的影响力</w:t>
      </w:r>
    </w:p>
    <w:p w:rsidR="00973FCC" w:rsidRPr="00973FCC" w:rsidRDefault="00973FCC" w:rsidP="00973FCC">
      <w:pPr>
        <w:numPr>
          <w:ilvl w:val="0"/>
          <w:numId w:val="35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真正领导者的基本原则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对事不对人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尊重他人自尊和自信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保持建设性关系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主动改善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以身作则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lastRenderedPageBreak/>
        <w:t>远见思维</w:t>
      </w:r>
    </w:p>
    <w:p w:rsidR="00973FCC" w:rsidRPr="00973FCC" w:rsidRDefault="00973FCC" w:rsidP="00973FCC">
      <w:pPr>
        <w:numPr>
          <w:ilvl w:val="0"/>
          <w:numId w:val="35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突破他人（尤其是下属）心理防御的</w:t>
      </w:r>
      <w:r w:rsidRPr="00973FCC">
        <w:rPr>
          <w:rFonts w:ascii="Arial" w:hAnsi="Arial" w:cs="Arial" w:hint="eastAsia"/>
        </w:rPr>
        <w:t xml:space="preserve"> 5 </w:t>
      </w:r>
      <w:proofErr w:type="gramStart"/>
      <w:r w:rsidRPr="00973FCC">
        <w:rPr>
          <w:rFonts w:ascii="Arial" w:hAnsi="Arial" w:cs="Arial" w:hint="eastAsia"/>
        </w:rPr>
        <w:t>个</w:t>
      </w:r>
      <w:proofErr w:type="gramEnd"/>
      <w:r w:rsidRPr="00973FCC">
        <w:rPr>
          <w:rFonts w:ascii="Arial" w:hAnsi="Arial" w:cs="Arial" w:hint="eastAsia"/>
        </w:rPr>
        <w:t>步骤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表达你积极的意图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具体描述你所观察到的情况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说明影响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征求对方的答复</w:t>
      </w:r>
    </w:p>
    <w:p w:rsidR="00973FCC" w:rsidRPr="00973FCC" w:rsidRDefault="00973FCC" w:rsidP="00973FC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973FCC">
        <w:rPr>
          <w:rFonts w:ascii="Arial" w:eastAsia="宋体" w:hAnsi="Arial" w:cs="Arial" w:hint="eastAsia"/>
          <w:szCs w:val="21"/>
        </w:rPr>
        <w:t>集中讨论解决方法</w:t>
      </w:r>
    </w:p>
    <w:p w:rsidR="00973FCC" w:rsidRPr="00973FCC" w:rsidRDefault="00973FCC" w:rsidP="00973FCC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七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973FCC">
        <w:rPr>
          <w:rFonts w:ascii="Arial" w:hAnsi="Arial" w:cs="Arial" w:hint="eastAsia"/>
          <w:b/>
          <w:bCs/>
          <w:szCs w:val="21"/>
        </w:rPr>
        <w:t>提升影响他人（尤其是上级）的能力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增加产生情感共鸣的语言，通过情感语言表达的能力来影响他人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如何应用情绪以及理性来表达工作目的获得他人理解，从而达到组织目标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有效</w:t>
      </w:r>
      <w:proofErr w:type="gramStart"/>
      <w:r w:rsidRPr="00973FCC">
        <w:rPr>
          <w:rFonts w:ascii="Arial" w:hAnsi="Arial" w:cs="Arial" w:hint="eastAsia"/>
        </w:rPr>
        <w:t>组织您</w:t>
      </w:r>
      <w:proofErr w:type="gramEnd"/>
      <w:r w:rsidRPr="00973FCC">
        <w:rPr>
          <w:rFonts w:ascii="Arial" w:hAnsi="Arial" w:cs="Arial" w:hint="eastAsia"/>
        </w:rPr>
        <w:t>的想法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如何</w:t>
      </w:r>
      <w:proofErr w:type="gramStart"/>
      <w:r w:rsidRPr="00973FCC">
        <w:rPr>
          <w:rFonts w:ascii="Arial" w:hAnsi="Arial" w:cs="Arial" w:hint="eastAsia"/>
        </w:rPr>
        <w:t>传递您</w:t>
      </w:r>
      <w:proofErr w:type="gramEnd"/>
      <w:r w:rsidRPr="00973FCC">
        <w:rPr>
          <w:rFonts w:ascii="Arial" w:hAnsi="Arial" w:cs="Arial" w:hint="eastAsia"/>
        </w:rPr>
        <w:t>的信息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处理他人的顾虑情绪</w:t>
      </w:r>
    </w:p>
    <w:p w:rsidR="00973FCC" w:rsidRPr="00973FCC" w:rsidRDefault="00973FCC" w:rsidP="00973FCC">
      <w:pPr>
        <w:numPr>
          <w:ilvl w:val="0"/>
          <w:numId w:val="36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通过制定实质性的后续行动来确保您的想法得到实施</w:t>
      </w:r>
    </w:p>
    <w:p w:rsidR="00973FCC" w:rsidRPr="00973FCC" w:rsidRDefault="00973FCC" w:rsidP="00973FCC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八</w:t>
      </w:r>
      <w:r w:rsidRPr="00D2467C">
        <w:rPr>
          <w:rFonts w:ascii="Arial" w:hAnsi="Arial" w:cs="Arial" w:hint="eastAsia"/>
          <w:b/>
          <w:bCs/>
          <w:szCs w:val="21"/>
        </w:rPr>
        <w:t>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973FCC">
        <w:rPr>
          <w:rFonts w:ascii="Arial" w:hAnsi="Arial" w:cs="Arial" w:hint="eastAsia"/>
          <w:b/>
          <w:bCs/>
          <w:szCs w:val="21"/>
        </w:rPr>
        <w:t>对同级的影响力</w:t>
      </w:r>
    </w:p>
    <w:p w:rsidR="00973FCC" w:rsidRPr="00973FCC" w:rsidRDefault="00973FCC" w:rsidP="00973FCC">
      <w:pPr>
        <w:numPr>
          <w:ilvl w:val="0"/>
          <w:numId w:val="37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目前与同级协作的状况和改善</w:t>
      </w:r>
    </w:p>
    <w:p w:rsidR="00973FCC" w:rsidRPr="00973FCC" w:rsidRDefault="00973FCC" w:rsidP="00973FCC">
      <w:pPr>
        <w:numPr>
          <w:ilvl w:val="0"/>
          <w:numId w:val="37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站在客户和组织的角度考虑问题</w:t>
      </w:r>
    </w:p>
    <w:p w:rsidR="00973FCC" w:rsidRPr="00973FCC" w:rsidRDefault="00973FCC" w:rsidP="00973FCC">
      <w:pPr>
        <w:numPr>
          <w:ilvl w:val="0"/>
          <w:numId w:val="37"/>
        </w:numPr>
        <w:spacing w:line="340" w:lineRule="exact"/>
        <w:rPr>
          <w:rFonts w:ascii="Arial" w:hAnsi="Arial" w:cs="Arial" w:hint="eastAsia"/>
        </w:rPr>
      </w:pPr>
      <w:r w:rsidRPr="00973FCC">
        <w:rPr>
          <w:rFonts w:ascii="Arial" w:hAnsi="Arial" w:cs="Arial" w:hint="eastAsia"/>
        </w:rPr>
        <w:t>与同级达成共识，达到组织的共同目标</w:t>
      </w:r>
    </w:p>
    <w:p w:rsidR="00973FCC" w:rsidRPr="002C10EC" w:rsidRDefault="00973FCC" w:rsidP="00973FCC">
      <w:pPr>
        <w:spacing w:line="340" w:lineRule="exact"/>
        <w:rPr>
          <w:rFonts w:ascii="Arial" w:hAnsi="Arial" w:cs="Arial"/>
        </w:rPr>
      </w:pPr>
    </w:p>
    <w:sectPr w:rsidR="00973FCC" w:rsidRPr="002C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F5" w:rsidRDefault="00F800F5" w:rsidP="00F102D3">
      <w:r>
        <w:separator/>
      </w:r>
    </w:p>
  </w:endnote>
  <w:endnote w:type="continuationSeparator" w:id="0">
    <w:p w:rsidR="00F800F5" w:rsidRDefault="00F800F5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F5" w:rsidRDefault="00F800F5" w:rsidP="00F102D3">
      <w:r>
        <w:separator/>
      </w:r>
    </w:p>
  </w:footnote>
  <w:footnote w:type="continuationSeparator" w:id="0">
    <w:p w:rsidR="00F800F5" w:rsidRDefault="00F800F5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40943"/>
    <w:multiLevelType w:val="hybridMultilevel"/>
    <w:tmpl w:val="11BE2D04"/>
    <w:lvl w:ilvl="0" w:tplc="F44834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0A1DBA"/>
    <w:multiLevelType w:val="hybridMultilevel"/>
    <w:tmpl w:val="54941678"/>
    <w:lvl w:ilvl="0" w:tplc="CF2EC92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CF3533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7B6746"/>
    <w:multiLevelType w:val="hybridMultilevel"/>
    <w:tmpl w:val="54941678"/>
    <w:lvl w:ilvl="0" w:tplc="CF2EC92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84B1188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6C971B8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961052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C311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58E1CB1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101BE8"/>
    <w:multiLevelType w:val="hybridMultilevel"/>
    <w:tmpl w:val="D70A4A44"/>
    <w:lvl w:ilvl="0" w:tplc="9AF2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1A722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2C0BC6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F5A01C4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2280C93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31F17C7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8B26FD0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A34C0C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EF6526E"/>
    <w:multiLevelType w:val="hybridMultilevel"/>
    <w:tmpl w:val="351CEE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85165B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A825A49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36008BA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5896170"/>
    <w:multiLevelType w:val="hybridMultilevel"/>
    <w:tmpl w:val="8BCC91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8157D8D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0"/>
  </w:num>
  <w:num w:numId="5">
    <w:abstractNumId w:val="35"/>
  </w:num>
  <w:num w:numId="6">
    <w:abstractNumId w:val="3"/>
  </w:num>
  <w:num w:numId="7">
    <w:abstractNumId w:val="7"/>
  </w:num>
  <w:num w:numId="8">
    <w:abstractNumId w:val="32"/>
  </w:num>
  <w:num w:numId="9">
    <w:abstractNumId w:val="6"/>
  </w:num>
  <w:num w:numId="10">
    <w:abstractNumId w:val="12"/>
  </w:num>
  <w:num w:numId="11">
    <w:abstractNumId w:val="10"/>
  </w:num>
  <w:num w:numId="12">
    <w:abstractNumId w:val="34"/>
  </w:num>
  <w:num w:numId="13">
    <w:abstractNumId w:val="25"/>
  </w:num>
  <w:num w:numId="14">
    <w:abstractNumId w:val="11"/>
  </w:num>
  <w:num w:numId="15">
    <w:abstractNumId w:val="1"/>
  </w:num>
  <w:num w:numId="16">
    <w:abstractNumId w:val="16"/>
  </w:num>
  <w:num w:numId="17">
    <w:abstractNumId w:val="29"/>
  </w:num>
  <w:num w:numId="18">
    <w:abstractNumId w:val="31"/>
  </w:num>
  <w:num w:numId="19">
    <w:abstractNumId w:val="23"/>
  </w:num>
  <w:num w:numId="20">
    <w:abstractNumId w:val="28"/>
  </w:num>
  <w:num w:numId="21">
    <w:abstractNumId w:val="15"/>
  </w:num>
  <w:num w:numId="22">
    <w:abstractNumId w:val="27"/>
  </w:num>
  <w:num w:numId="23">
    <w:abstractNumId w:val="30"/>
  </w:num>
  <w:num w:numId="24">
    <w:abstractNumId w:val="17"/>
  </w:num>
  <w:num w:numId="25">
    <w:abstractNumId w:val="9"/>
  </w:num>
  <w:num w:numId="26">
    <w:abstractNumId w:val="14"/>
  </w:num>
  <w:num w:numId="27">
    <w:abstractNumId w:val="13"/>
  </w:num>
  <w:num w:numId="28">
    <w:abstractNumId w:val="8"/>
  </w:num>
  <w:num w:numId="29">
    <w:abstractNumId w:val="2"/>
  </w:num>
  <w:num w:numId="30">
    <w:abstractNumId w:val="5"/>
  </w:num>
  <w:num w:numId="31">
    <w:abstractNumId w:val="21"/>
  </w:num>
  <w:num w:numId="32">
    <w:abstractNumId w:val="22"/>
  </w:num>
  <w:num w:numId="33">
    <w:abstractNumId w:val="33"/>
  </w:num>
  <w:num w:numId="34">
    <w:abstractNumId w:val="18"/>
  </w:num>
  <w:num w:numId="35">
    <w:abstractNumId w:val="26"/>
  </w:num>
  <w:num w:numId="36">
    <w:abstractNumId w:val="20"/>
  </w:num>
  <w:num w:numId="3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125A9F"/>
    <w:rsid w:val="001A16A1"/>
    <w:rsid w:val="002C10EC"/>
    <w:rsid w:val="003E0E86"/>
    <w:rsid w:val="00537DFB"/>
    <w:rsid w:val="00565864"/>
    <w:rsid w:val="00615799"/>
    <w:rsid w:val="006667AD"/>
    <w:rsid w:val="006B54E8"/>
    <w:rsid w:val="008120D4"/>
    <w:rsid w:val="00973FCC"/>
    <w:rsid w:val="00985841"/>
    <w:rsid w:val="00B23AEA"/>
    <w:rsid w:val="00B52325"/>
    <w:rsid w:val="00BC32F0"/>
    <w:rsid w:val="00C362C6"/>
    <w:rsid w:val="00C56B04"/>
    <w:rsid w:val="00C77B9C"/>
    <w:rsid w:val="00D2467C"/>
    <w:rsid w:val="00D276E5"/>
    <w:rsid w:val="00F102D3"/>
    <w:rsid w:val="00F104B1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4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467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BC32F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4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467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BC32F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2013-09-26T08:07:00Z</dcterms:created>
  <dcterms:modified xsi:type="dcterms:W3CDTF">2013-09-26T08:07:00Z</dcterms:modified>
</cp:coreProperties>
</file>